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02EBB" w14:textId="77777777"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3C9D842A" w14:textId="77777777" w:rsidR="007864F9" w:rsidRDefault="007864F9" w:rsidP="007864F9">
      <w:pPr>
        <w:rPr>
          <w:b/>
          <w:sz w:val="24"/>
          <w:szCs w:val="24"/>
        </w:rPr>
      </w:pPr>
    </w:p>
    <w:p w14:paraId="01E41CFF" w14:textId="77777777" w:rsidR="00274DB7" w:rsidRDefault="00274DB7" w:rsidP="007864F9">
      <w:pPr>
        <w:rPr>
          <w:b/>
          <w:sz w:val="24"/>
          <w:szCs w:val="24"/>
        </w:rPr>
      </w:pPr>
    </w:p>
    <w:p w14:paraId="27391F08" w14:textId="77777777" w:rsidR="001F31B9" w:rsidRDefault="007864F9" w:rsidP="00143216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43216">
        <w:rPr>
          <w:sz w:val="24"/>
          <w:szCs w:val="24"/>
        </w:rPr>
        <w:t xml:space="preserve">  </w:t>
      </w:r>
      <w:r w:rsidR="00143216" w:rsidRPr="00143216">
        <w:rPr>
          <w:sz w:val="24"/>
          <w:szCs w:val="24"/>
        </w:rPr>
        <w:t>21</w:t>
      </w:r>
      <w:r w:rsidR="00026FD6">
        <w:rPr>
          <w:sz w:val="24"/>
          <w:szCs w:val="24"/>
        </w:rPr>
        <w:t>4</w:t>
      </w:r>
      <w:r w:rsidR="00143216" w:rsidRPr="00143216">
        <w:rPr>
          <w:sz w:val="24"/>
          <w:szCs w:val="24"/>
        </w:rPr>
        <w:t>001</w:t>
      </w:r>
      <w:r w:rsidR="00026FD6">
        <w:rPr>
          <w:sz w:val="24"/>
          <w:szCs w:val="24"/>
        </w:rPr>
        <w:t>6</w:t>
      </w:r>
    </w:p>
    <w:p w14:paraId="556838D2" w14:textId="77777777" w:rsidR="00C603DC" w:rsidRDefault="00C603DC" w:rsidP="00D86E4C">
      <w:pPr>
        <w:rPr>
          <w:sz w:val="24"/>
          <w:szCs w:val="24"/>
        </w:rPr>
      </w:pPr>
    </w:p>
    <w:p w14:paraId="1A58A2A3" w14:textId="77777777" w:rsidR="00102511" w:rsidRPr="00102511" w:rsidRDefault="007864F9" w:rsidP="00143216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143216" w:rsidRPr="00143216">
        <w:rPr>
          <w:sz w:val="24"/>
          <w:szCs w:val="24"/>
        </w:rPr>
        <w:t>Extension and amendment</w:t>
      </w:r>
    </w:p>
    <w:p w14:paraId="55641297" w14:textId="77777777" w:rsidR="00143216" w:rsidRDefault="00143216" w:rsidP="007864F9">
      <w:pPr>
        <w:ind w:left="420"/>
        <w:rPr>
          <w:sz w:val="24"/>
          <w:szCs w:val="24"/>
        </w:rPr>
      </w:pPr>
    </w:p>
    <w:p w14:paraId="7B2A20B7" w14:textId="77777777" w:rsidR="001D19EA" w:rsidRPr="00143216" w:rsidRDefault="00143216" w:rsidP="0014321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="001D19EA" w:rsidRPr="00143216">
        <w:rPr>
          <w:sz w:val="24"/>
          <w:szCs w:val="24"/>
        </w:rPr>
        <w:t>Section 6(o) of the Food and Nutrition Act of 2008, as amended</w:t>
      </w:r>
    </w:p>
    <w:p w14:paraId="1A3601F8" w14:textId="77777777" w:rsidR="001D19EA" w:rsidRDefault="001D19EA" w:rsidP="001D19EA">
      <w:pPr>
        <w:ind w:left="420"/>
        <w:rPr>
          <w:b/>
          <w:sz w:val="24"/>
          <w:szCs w:val="24"/>
        </w:rPr>
      </w:pPr>
    </w:p>
    <w:p w14:paraId="24F659BE" w14:textId="77777777" w:rsidR="001D19EA" w:rsidRPr="00143216" w:rsidRDefault="001D19EA" w:rsidP="00143216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 w:rsidR="00143216">
        <w:rPr>
          <w:sz w:val="24"/>
          <w:szCs w:val="24"/>
        </w:rPr>
        <w:t xml:space="preserve">  </w:t>
      </w:r>
      <w:r w:rsidRPr="00143216">
        <w:rPr>
          <w:sz w:val="24"/>
          <w:szCs w:val="24"/>
        </w:rPr>
        <w:t>7 CFR 273.24</w:t>
      </w:r>
    </w:p>
    <w:p w14:paraId="19DD8EEA" w14:textId="77777777" w:rsidR="007864F9" w:rsidRPr="001D19EA" w:rsidRDefault="007864F9" w:rsidP="001D19EA">
      <w:pPr>
        <w:rPr>
          <w:b/>
          <w:sz w:val="24"/>
          <w:szCs w:val="24"/>
        </w:rPr>
      </w:pPr>
    </w:p>
    <w:p w14:paraId="63C06605" w14:textId="77777777" w:rsidR="00163690" w:rsidRPr="00143216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  <w:r w:rsidR="00143216">
        <w:rPr>
          <w:b/>
          <w:sz w:val="24"/>
          <w:szCs w:val="24"/>
        </w:rPr>
        <w:t xml:space="preserve">  </w:t>
      </w:r>
      <w:r w:rsidR="00F77545">
        <w:rPr>
          <w:sz w:val="24"/>
          <w:szCs w:val="24"/>
        </w:rPr>
        <w:t>Virginia</w:t>
      </w:r>
    </w:p>
    <w:p w14:paraId="6716C4CD" w14:textId="77777777" w:rsidR="00376C64" w:rsidRDefault="00376C64" w:rsidP="007864F9">
      <w:pPr>
        <w:ind w:left="420"/>
        <w:rPr>
          <w:sz w:val="24"/>
          <w:szCs w:val="24"/>
        </w:rPr>
      </w:pPr>
    </w:p>
    <w:p w14:paraId="6F88D765" w14:textId="77777777" w:rsidR="007864F9" w:rsidRPr="00143216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143216">
        <w:rPr>
          <w:b/>
          <w:sz w:val="24"/>
          <w:szCs w:val="24"/>
        </w:rPr>
        <w:t xml:space="preserve">  </w:t>
      </w:r>
      <w:r w:rsidR="00F77545">
        <w:rPr>
          <w:sz w:val="24"/>
          <w:szCs w:val="24"/>
        </w:rPr>
        <w:t>MA</w:t>
      </w:r>
      <w:r w:rsidR="00376C64" w:rsidRPr="00143216">
        <w:rPr>
          <w:sz w:val="24"/>
          <w:szCs w:val="24"/>
        </w:rPr>
        <w:t>RO</w:t>
      </w:r>
    </w:p>
    <w:p w14:paraId="6FBC1F3F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1F07A0E9" w14:textId="77777777" w:rsidR="001D19EA" w:rsidRPr="00143216" w:rsidRDefault="001D19EA" w:rsidP="00143216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143216">
        <w:rPr>
          <w:b/>
          <w:sz w:val="24"/>
          <w:szCs w:val="24"/>
        </w:rPr>
        <w:t xml:space="preserve">  </w:t>
      </w:r>
      <w:r w:rsidRPr="00143216">
        <w:rPr>
          <w:sz w:val="24"/>
          <w:szCs w:val="24"/>
        </w:rPr>
        <w:t>Section 6(o) of the Food and Nutrition Act of 2008, as amended, provides that no able-bodied adult without dependents (ABAWD) shal</w:t>
      </w:r>
      <w:r w:rsidR="00E808E4" w:rsidRPr="00143216">
        <w:rPr>
          <w:sz w:val="24"/>
          <w:szCs w:val="24"/>
        </w:rPr>
        <w:t xml:space="preserve">l be eligible to participate in </w:t>
      </w:r>
      <w:r w:rsidRPr="00143216">
        <w:rPr>
          <w:sz w:val="24"/>
          <w:szCs w:val="24"/>
        </w:rPr>
        <w:t>the Supplemental Nutrition Assistance Program (SNAP) as a member of any household if the individual received program benefits for more than 3 months during any 3-year period in which the individual was subject to but did not comply wi</w:t>
      </w:r>
      <w:r w:rsidR="008727C9" w:rsidRPr="00143216">
        <w:rPr>
          <w:sz w:val="24"/>
          <w:szCs w:val="24"/>
        </w:rPr>
        <w:t xml:space="preserve">th the ABAWD work requirement. </w:t>
      </w:r>
      <w:r w:rsidR="00C96E33" w:rsidRPr="00143216">
        <w:rPr>
          <w:sz w:val="24"/>
          <w:szCs w:val="24"/>
        </w:rPr>
        <w:t xml:space="preserve"> </w:t>
      </w:r>
      <w:r w:rsidRPr="00143216">
        <w:rPr>
          <w:sz w:val="24"/>
          <w:szCs w:val="24"/>
        </w:rPr>
        <w:t>Section 6(o) also provides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14:paraId="02B4C937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6C97E9CA" w14:textId="6C527B23" w:rsidR="003C5628" w:rsidRPr="00143216" w:rsidRDefault="007864F9" w:rsidP="00143216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>Descript</w:t>
      </w:r>
      <w:r w:rsidR="00143216">
        <w:rPr>
          <w:b/>
          <w:sz w:val="24"/>
          <w:szCs w:val="24"/>
        </w:rPr>
        <w:t xml:space="preserve">ion of alternative procedures:  </w:t>
      </w:r>
      <w:r w:rsidR="004350F3" w:rsidRPr="00143216">
        <w:rPr>
          <w:sz w:val="24"/>
          <w:szCs w:val="24"/>
        </w:rPr>
        <w:t xml:space="preserve">The State of </w:t>
      </w:r>
      <w:r w:rsidR="00F77545">
        <w:rPr>
          <w:sz w:val="24"/>
          <w:szCs w:val="24"/>
        </w:rPr>
        <w:t xml:space="preserve">Virginia </w:t>
      </w:r>
      <w:r w:rsidR="0081524F" w:rsidRPr="00143216">
        <w:rPr>
          <w:sz w:val="24"/>
          <w:szCs w:val="24"/>
        </w:rPr>
        <w:t xml:space="preserve">is requesting to </w:t>
      </w:r>
      <w:r w:rsidR="00E35E78" w:rsidRPr="00143216">
        <w:rPr>
          <w:sz w:val="24"/>
          <w:szCs w:val="24"/>
        </w:rPr>
        <w:t xml:space="preserve">exempt able-bodied adults without dependents (ABAWDs) </w:t>
      </w:r>
      <w:r w:rsidR="00C57E04" w:rsidRPr="00143216">
        <w:rPr>
          <w:sz w:val="24"/>
          <w:szCs w:val="24"/>
        </w:rPr>
        <w:t xml:space="preserve">in </w:t>
      </w:r>
      <w:r w:rsidR="004350F3" w:rsidRPr="00143216">
        <w:rPr>
          <w:sz w:val="24"/>
          <w:szCs w:val="24"/>
        </w:rPr>
        <w:t>5</w:t>
      </w:r>
      <w:r w:rsidR="00F11207">
        <w:rPr>
          <w:sz w:val="24"/>
          <w:szCs w:val="24"/>
        </w:rPr>
        <w:t>5</w:t>
      </w:r>
      <w:bookmarkStart w:id="0" w:name="_GoBack"/>
      <w:bookmarkEnd w:id="0"/>
      <w:r w:rsidR="00F77545">
        <w:rPr>
          <w:sz w:val="24"/>
          <w:szCs w:val="24"/>
        </w:rPr>
        <w:t xml:space="preserve"> counties and cities fr</w:t>
      </w:r>
      <w:r w:rsidR="00E35E78" w:rsidRPr="00143216">
        <w:rPr>
          <w:sz w:val="24"/>
          <w:szCs w:val="24"/>
        </w:rPr>
        <w:t>om SNAP time limits at 7 CFR 273.24.</w:t>
      </w:r>
      <w:r w:rsidR="00143216">
        <w:rPr>
          <w:sz w:val="24"/>
          <w:szCs w:val="24"/>
        </w:rPr>
        <w:t xml:space="preserve"> </w:t>
      </w:r>
    </w:p>
    <w:p w14:paraId="1AF0EE09" w14:textId="77777777" w:rsidR="00E35E78" w:rsidRPr="00E35E78" w:rsidRDefault="00E35E78" w:rsidP="00E35E78">
      <w:pPr>
        <w:ind w:left="420"/>
        <w:rPr>
          <w:b/>
          <w:sz w:val="24"/>
          <w:szCs w:val="24"/>
        </w:rPr>
      </w:pPr>
    </w:p>
    <w:p w14:paraId="27E89F38" w14:textId="77777777" w:rsidR="002A6CF2" w:rsidRPr="00F17555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 w:rsidRPr="00F17555">
        <w:rPr>
          <w:b/>
          <w:sz w:val="24"/>
          <w:szCs w:val="24"/>
        </w:rPr>
        <w:t xml:space="preserve">Justification for request:  </w:t>
      </w:r>
    </w:p>
    <w:p w14:paraId="2230F9EB" w14:textId="77777777" w:rsidR="002F246C" w:rsidRDefault="00BC7FA7" w:rsidP="002F246C">
      <w:pPr>
        <w:ind w:left="420"/>
        <w:rPr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</w:t>
      </w:r>
      <w:r w:rsidR="00F97CF2">
        <w:rPr>
          <w:sz w:val="24"/>
          <w:szCs w:val="24"/>
        </w:rPr>
        <w:t xml:space="preserve">support a claim of </w:t>
      </w:r>
      <w:r>
        <w:rPr>
          <w:sz w:val="24"/>
          <w:szCs w:val="24"/>
        </w:rPr>
        <w:t>insufficient jobs</w:t>
      </w:r>
      <w:r w:rsidR="00F97CF2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sub</w:t>
      </w:r>
      <w:r w:rsidR="0082218B">
        <w:rPr>
          <w:sz w:val="24"/>
          <w:szCs w:val="24"/>
        </w:rPr>
        <w:t>mit</w:t>
      </w:r>
      <w:r w:rsidR="00F97CF2">
        <w:rPr>
          <w:sz w:val="24"/>
          <w:szCs w:val="24"/>
        </w:rPr>
        <w:t>ting</w:t>
      </w:r>
      <w:r w:rsidR="0082218B">
        <w:rPr>
          <w:sz w:val="24"/>
          <w:szCs w:val="24"/>
        </w:rPr>
        <w:t xml:space="preserve"> evidence that an area has 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>period by 20 percent.</w:t>
      </w:r>
      <w:r w:rsidR="00225255">
        <w:rPr>
          <w:sz w:val="24"/>
          <w:szCs w:val="24"/>
        </w:rPr>
        <w:t xml:space="preserve"> </w:t>
      </w:r>
      <w:r w:rsidR="002F246C">
        <w:rPr>
          <w:sz w:val="24"/>
          <w:szCs w:val="24"/>
        </w:rPr>
        <w:t>7 CFR 273.24(f)(6</w:t>
      </w:r>
      <w:r w:rsidR="002F246C" w:rsidRPr="0063433B">
        <w:rPr>
          <w:sz w:val="24"/>
          <w:szCs w:val="24"/>
        </w:rPr>
        <w:t>)</w:t>
      </w:r>
      <w:r w:rsidR="002F246C">
        <w:rPr>
          <w:sz w:val="24"/>
          <w:szCs w:val="24"/>
        </w:rPr>
        <w:t xml:space="preserve"> provides that States may define areas to be waived.</w:t>
      </w:r>
    </w:p>
    <w:p w14:paraId="4BF0664A" w14:textId="77777777" w:rsidR="00F17555" w:rsidRDefault="00F17555" w:rsidP="00F17555">
      <w:pPr>
        <w:rPr>
          <w:sz w:val="24"/>
          <w:szCs w:val="24"/>
        </w:rPr>
      </w:pPr>
    </w:p>
    <w:p w14:paraId="60910E61" w14:textId="128599E0" w:rsidR="00A25D3E" w:rsidRDefault="00E42FD9" w:rsidP="00D86E4C">
      <w:pPr>
        <w:ind w:left="420"/>
        <w:rPr>
          <w:sz w:val="24"/>
          <w:szCs w:val="24"/>
        </w:rPr>
      </w:pPr>
      <w:r w:rsidRPr="004350F3">
        <w:rPr>
          <w:sz w:val="24"/>
          <w:szCs w:val="24"/>
        </w:rPr>
        <w:t xml:space="preserve">The State of </w:t>
      </w:r>
      <w:r w:rsidR="00F77545">
        <w:rPr>
          <w:sz w:val="24"/>
          <w:szCs w:val="24"/>
        </w:rPr>
        <w:t xml:space="preserve">Virginia </w:t>
      </w:r>
      <w:r w:rsidR="00EB2458">
        <w:rPr>
          <w:sz w:val="24"/>
          <w:szCs w:val="24"/>
        </w:rPr>
        <w:t>seeks a waiver for</w:t>
      </w:r>
      <w:r w:rsidR="00BC7FA7" w:rsidRPr="00BC7FA7">
        <w:rPr>
          <w:sz w:val="24"/>
          <w:szCs w:val="24"/>
        </w:rPr>
        <w:t xml:space="preserve"> </w:t>
      </w:r>
      <w:r w:rsidR="00401A43">
        <w:rPr>
          <w:sz w:val="24"/>
          <w:szCs w:val="24"/>
        </w:rPr>
        <w:t xml:space="preserve">a regional group </w:t>
      </w:r>
      <w:r w:rsidR="00DD60B6">
        <w:rPr>
          <w:sz w:val="24"/>
          <w:szCs w:val="24"/>
        </w:rPr>
        <w:t xml:space="preserve">of </w:t>
      </w:r>
      <w:r>
        <w:rPr>
          <w:sz w:val="24"/>
          <w:szCs w:val="24"/>
        </w:rPr>
        <w:t>5</w:t>
      </w:r>
      <w:r w:rsidR="004634F8">
        <w:rPr>
          <w:sz w:val="24"/>
          <w:szCs w:val="24"/>
        </w:rPr>
        <w:t>4</w:t>
      </w:r>
      <w:r w:rsidR="00F77545">
        <w:rPr>
          <w:sz w:val="24"/>
          <w:szCs w:val="24"/>
        </w:rPr>
        <w:t xml:space="preserve"> counties and cities in the Southern Region </w:t>
      </w:r>
      <w:r w:rsidR="00BD0931">
        <w:rPr>
          <w:sz w:val="24"/>
          <w:szCs w:val="24"/>
        </w:rPr>
        <w:t>b</w:t>
      </w:r>
      <w:r w:rsidR="00DD60B6">
        <w:rPr>
          <w:sz w:val="24"/>
          <w:szCs w:val="24"/>
        </w:rPr>
        <w:t xml:space="preserve">ased on </w:t>
      </w:r>
      <w:r w:rsidR="005B2CAF">
        <w:rPr>
          <w:sz w:val="24"/>
          <w:szCs w:val="24"/>
        </w:rPr>
        <w:t>the region</w:t>
      </w:r>
      <w:r w:rsidR="00A575C7">
        <w:rPr>
          <w:sz w:val="24"/>
          <w:szCs w:val="24"/>
        </w:rPr>
        <w:t>’s aggregate average unemployment rate for the 24-month period</w:t>
      </w:r>
      <w:r w:rsidR="005B2CAF">
        <w:rPr>
          <w:sz w:val="24"/>
          <w:szCs w:val="24"/>
        </w:rPr>
        <w:t xml:space="preserve"> </w:t>
      </w:r>
      <w:r w:rsidR="009A0CCC">
        <w:rPr>
          <w:sz w:val="24"/>
          <w:szCs w:val="24"/>
        </w:rPr>
        <w:t xml:space="preserve">of </w:t>
      </w:r>
      <w:r w:rsidR="004634F8">
        <w:rPr>
          <w:sz w:val="24"/>
          <w:szCs w:val="24"/>
        </w:rPr>
        <w:t>January 2016</w:t>
      </w:r>
      <w:r w:rsidR="00A575C7">
        <w:rPr>
          <w:sz w:val="24"/>
          <w:szCs w:val="24"/>
        </w:rPr>
        <w:t xml:space="preserve"> through </w:t>
      </w:r>
      <w:r w:rsidR="004634F8">
        <w:rPr>
          <w:sz w:val="24"/>
          <w:szCs w:val="24"/>
        </w:rPr>
        <w:t>December 2017</w:t>
      </w:r>
      <w:r w:rsidR="00324AB3">
        <w:rPr>
          <w:sz w:val="24"/>
          <w:szCs w:val="24"/>
        </w:rPr>
        <w:t xml:space="preserve">.  </w:t>
      </w:r>
      <w:r w:rsidR="00A575C7">
        <w:rPr>
          <w:sz w:val="24"/>
          <w:szCs w:val="24"/>
        </w:rPr>
        <w:t xml:space="preserve">While most of the localities in the southern part of the state have contiguous borders, others do not but these areas contribute to the overall economic health of the region.  </w:t>
      </w:r>
      <w:r w:rsidR="00DD60B6">
        <w:rPr>
          <w:sz w:val="24"/>
          <w:szCs w:val="24"/>
        </w:rPr>
        <w:t xml:space="preserve">The national </w:t>
      </w:r>
      <w:r w:rsidR="00AA192F">
        <w:rPr>
          <w:sz w:val="24"/>
          <w:szCs w:val="24"/>
        </w:rPr>
        <w:t xml:space="preserve">average </w:t>
      </w:r>
      <w:r w:rsidR="00DD60B6">
        <w:rPr>
          <w:sz w:val="24"/>
          <w:szCs w:val="24"/>
        </w:rPr>
        <w:t xml:space="preserve">unemployment rate for this </w:t>
      </w:r>
      <w:r w:rsidR="00205015">
        <w:rPr>
          <w:sz w:val="24"/>
          <w:szCs w:val="24"/>
        </w:rPr>
        <w:t>2</w:t>
      </w:r>
      <w:r w:rsidR="00E430FF">
        <w:rPr>
          <w:sz w:val="24"/>
          <w:szCs w:val="24"/>
        </w:rPr>
        <w:t>4</w:t>
      </w:r>
      <w:r w:rsidR="00205015">
        <w:rPr>
          <w:sz w:val="24"/>
          <w:szCs w:val="24"/>
        </w:rPr>
        <w:t xml:space="preserve">-month </w:t>
      </w:r>
      <w:r w:rsidR="00DD60B6">
        <w:rPr>
          <w:sz w:val="24"/>
          <w:szCs w:val="24"/>
        </w:rPr>
        <w:t xml:space="preserve">period was </w:t>
      </w:r>
      <w:r w:rsidR="00A575C7">
        <w:rPr>
          <w:sz w:val="24"/>
          <w:szCs w:val="24"/>
        </w:rPr>
        <w:t>4.</w:t>
      </w:r>
      <w:r w:rsidR="004634F8">
        <w:rPr>
          <w:sz w:val="24"/>
          <w:szCs w:val="24"/>
        </w:rPr>
        <w:t>6</w:t>
      </w:r>
      <w:r w:rsidR="00A25D3E">
        <w:rPr>
          <w:sz w:val="24"/>
          <w:szCs w:val="24"/>
        </w:rPr>
        <w:t xml:space="preserve"> percent; 20 percent above this was </w:t>
      </w:r>
      <w:r w:rsidR="00E430FF">
        <w:rPr>
          <w:sz w:val="24"/>
          <w:szCs w:val="24"/>
        </w:rPr>
        <w:t>5.</w:t>
      </w:r>
      <w:r w:rsidR="004634F8">
        <w:rPr>
          <w:sz w:val="24"/>
          <w:szCs w:val="24"/>
        </w:rPr>
        <w:t>5</w:t>
      </w:r>
      <w:r w:rsidR="00162CA9">
        <w:rPr>
          <w:sz w:val="24"/>
          <w:szCs w:val="24"/>
        </w:rPr>
        <w:t xml:space="preserve"> percent</w:t>
      </w:r>
      <w:r w:rsidR="000D2A87">
        <w:rPr>
          <w:sz w:val="24"/>
          <w:szCs w:val="24"/>
        </w:rPr>
        <w:t xml:space="preserve">. </w:t>
      </w:r>
      <w:r w:rsidR="00C96E33">
        <w:rPr>
          <w:sz w:val="24"/>
          <w:szCs w:val="24"/>
        </w:rPr>
        <w:t xml:space="preserve"> </w:t>
      </w:r>
      <w:r w:rsidR="00A25D3E">
        <w:rPr>
          <w:sz w:val="24"/>
          <w:szCs w:val="24"/>
        </w:rPr>
        <w:t xml:space="preserve">The region’s average unemployment rate for this period was </w:t>
      </w:r>
      <w:r w:rsidR="00205015">
        <w:rPr>
          <w:sz w:val="24"/>
          <w:szCs w:val="24"/>
        </w:rPr>
        <w:t xml:space="preserve">also </w:t>
      </w:r>
      <w:r w:rsidR="00E430FF">
        <w:rPr>
          <w:sz w:val="24"/>
          <w:szCs w:val="24"/>
        </w:rPr>
        <w:t>5.</w:t>
      </w:r>
      <w:r w:rsidR="004634F8">
        <w:rPr>
          <w:sz w:val="24"/>
          <w:szCs w:val="24"/>
        </w:rPr>
        <w:t>5</w:t>
      </w:r>
      <w:r w:rsidR="00D42F88">
        <w:rPr>
          <w:sz w:val="24"/>
          <w:szCs w:val="24"/>
        </w:rPr>
        <w:t xml:space="preserve"> </w:t>
      </w:r>
      <w:r w:rsidR="00162CA9">
        <w:rPr>
          <w:sz w:val="24"/>
          <w:szCs w:val="24"/>
        </w:rPr>
        <w:t>percent</w:t>
      </w:r>
      <w:r w:rsidR="00A25D3E">
        <w:rPr>
          <w:sz w:val="24"/>
          <w:szCs w:val="24"/>
        </w:rPr>
        <w:t>.</w:t>
      </w:r>
      <w:r w:rsidR="005F3009">
        <w:rPr>
          <w:sz w:val="24"/>
          <w:szCs w:val="24"/>
        </w:rPr>
        <w:t xml:space="preserve"> </w:t>
      </w:r>
    </w:p>
    <w:p w14:paraId="37E195DA" w14:textId="77777777" w:rsidR="008F60AF" w:rsidRDefault="008F60AF" w:rsidP="00D86E4C">
      <w:pPr>
        <w:ind w:left="420"/>
        <w:rPr>
          <w:sz w:val="24"/>
          <w:szCs w:val="24"/>
        </w:rPr>
      </w:pPr>
    </w:p>
    <w:tbl>
      <w:tblPr>
        <w:tblW w:w="8185" w:type="dxa"/>
        <w:tblInd w:w="445" w:type="dxa"/>
        <w:tblLook w:val="04A0" w:firstRow="1" w:lastRow="0" w:firstColumn="1" w:lastColumn="0" w:noHBand="0" w:noVBand="1"/>
      </w:tblPr>
      <w:tblGrid>
        <w:gridCol w:w="3132"/>
        <w:gridCol w:w="2628"/>
        <w:gridCol w:w="2425"/>
      </w:tblGrid>
      <w:tr w:rsidR="004634F8" w:rsidRPr="004634F8" w14:paraId="57CF390D" w14:textId="77777777" w:rsidTr="004634F8">
        <w:trPr>
          <w:trHeight w:val="936"/>
        </w:trPr>
        <w:tc>
          <w:tcPr>
            <w:tcW w:w="8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F613" w14:textId="77777777" w:rsidR="004634F8" w:rsidRPr="004634F8" w:rsidRDefault="004634F8" w:rsidP="004634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Bureau of Labor Statistics Local Area Unemployment Data</w:t>
            </w:r>
            <w:r w:rsidRPr="004634F8">
              <w:rPr>
                <w:b/>
                <w:bCs/>
                <w:color w:val="000000"/>
                <w:sz w:val="24"/>
                <w:szCs w:val="24"/>
              </w:rPr>
              <w:br/>
              <w:t>January 2016 through December 2017</w:t>
            </w:r>
          </w:p>
        </w:tc>
      </w:tr>
      <w:tr w:rsidR="004634F8" w:rsidRPr="004634F8" w14:paraId="582E588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531" w14:textId="77777777" w:rsidR="004634F8" w:rsidRPr="004634F8" w:rsidRDefault="004634F8" w:rsidP="004634F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Southern Region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611B" w14:textId="77777777" w:rsidR="004634F8" w:rsidRPr="004634F8" w:rsidRDefault="004634F8" w:rsidP="004634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Unemployed Total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F64A" w14:textId="77777777" w:rsidR="004634F8" w:rsidRPr="004634F8" w:rsidRDefault="004634F8" w:rsidP="004634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Labor Force Total</w:t>
            </w:r>
          </w:p>
        </w:tc>
      </w:tr>
      <w:tr w:rsidR="004634F8" w:rsidRPr="004634F8" w14:paraId="2FBD3813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6FF1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Accomack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20C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18,298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57C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378,909</w:t>
            </w:r>
          </w:p>
        </w:tc>
      </w:tr>
      <w:tr w:rsidR="004634F8" w:rsidRPr="004634F8" w14:paraId="390996B2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EF2C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Alleghany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1C4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8,219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0A4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165,452</w:t>
            </w:r>
          </w:p>
        </w:tc>
      </w:tr>
      <w:tr w:rsidR="004634F8" w:rsidRPr="004634F8" w14:paraId="761A1D4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EE0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Bath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415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2,098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3BF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59,431</w:t>
            </w:r>
          </w:p>
        </w:tc>
      </w:tr>
      <w:tr w:rsidR="004634F8" w:rsidRPr="004634F8" w14:paraId="43AF1FF3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050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Bland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749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3,170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FA61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65,856</w:t>
            </w:r>
          </w:p>
        </w:tc>
      </w:tr>
      <w:tr w:rsidR="004634F8" w:rsidRPr="004634F8" w14:paraId="200C71F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7669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Bristol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586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8,694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8BD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180,579</w:t>
            </w:r>
          </w:p>
        </w:tc>
      </w:tr>
      <w:tr w:rsidR="004634F8" w:rsidRPr="004634F8" w14:paraId="5DA2E303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E8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Brunswick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CBA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8,572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37B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148,158</w:t>
            </w:r>
          </w:p>
        </w:tc>
      </w:tr>
      <w:tr w:rsidR="004634F8" w:rsidRPr="004634F8" w14:paraId="3D2B1EF0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E160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Buchanan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005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15,045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A7C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161,063</w:t>
            </w:r>
          </w:p>
        </w:tc>
      </w:tr>
      <w:tr w:rsidR="004634F8" w:rsidRPr="004634F8" w14:paraId="3ACE28DC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A605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Buckingham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D692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8,172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8731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152,564</w:t>
            </w:r>
          </w:p>
        </w:tc>
      </w:tr>
      <w:tr w:rsidR="004634F8" w:rsidRPr="004634F8" w14:paraId="0DBBB32D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365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Carroll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0A8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15,246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D54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309,564</w:t>
            </w:r>
          </w:p>
        </w:tc>
      </w:tr>
      <w:tr w:rsidR="004634F8" w:rsidRPr="004634F8" w14:paraId="3E232CCF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8988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Charles City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0B7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4,207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6F3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90,329</w:t>
            </w:r>
          </w:p>
        </w:tc>
      </w:tr>
      <w:tr w:rsidR="004634F8" w:rsidRPr="004634F8" w14:paraId="2F4A187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DD22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Charlotte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5CB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6,181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7EA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125,491</w:t>
            </w:r>
          </w:p>
        </w:tc>
      </w:tr>
      <w:tr w:rsidR="004634F8" w:rsidRPr="004634F8" w14:paraId="00532514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B632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Covington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66A4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3,443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908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57,252</w:t>
            </w:r>
          </w:p>
        </w:tc>
      </w:tr>
      <w:tr w:rsidR="004634F8" w:rsidRPr="004634F8" w14:paraId="3324ADE2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180E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Craig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95E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2,541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6A7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57,245</w:t>
            </w:r>
          </w:p>
        </w:tc>
      </w:tr>
      <w:tr w:rsidR="004634F8" w:rsidRPr="004634F8" w14:paraId="4452B080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8D4A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Cumberland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068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4,880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DC9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110,872</w:t>
            </w:r>
          </w:p>
        </w:tc>
      </w:tr>
      <w:tr w:rsidR="004634F8" w:rsidRPr="004634F8" w14:paraId="6F086E7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ECF3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Danville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06F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27,512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E4CD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459,780</w:t>
            </w:r>
          </w:p>
        </w:tc>
      </w:tr>
      <w:tr w:rsidR="004634F8" w:rsidRPr="004634F8" w14:paraId="5A1C231F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2EA4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Dickenson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07D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9,282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C12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106,548</w:t>
            </w:r>
          </w:p>
        </w:tc>
      </w:tr>
      <w:tr w:rsidR="004634F8" w:rsidRPr="004634F8" w14:paraId="751934D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A13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Dinwiddie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AE44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15,054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257E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323,829</w:t>
            </w:r>
          </w:p>
        </w:tc>
      </w:tr>
      <w:tr w:rsidR="004634F8" w:rsidRPr="004634F8" w14:paraId="4E117076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867B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Emporia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FD1E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3,246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38F8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53,975</w:t>
            </w:r>
          </w:p>
        </w:tc>
      </w:tr>
      <w:tr w:rsidR="004634F8" w:rsidRPr="004634F8" w14:paraId="4E0408EC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4E10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Franklin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492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4,832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96D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84,643</w:t>
            </w:r>
          </w:p>
        </w:tc>
      </w:tr>
      <w:tr w:rsidR="004634F8" w:rsidRPr="004634F8" w14:paraId="2A58828B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31B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Galax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BCC7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3,311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F7D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69,453</w:t>
            </w:r>
          </w:p>
        </w:tc>
      </w:tr>
      <w:tr w:rsidR="004634F8" w:rsidRPr="004634F8" w14:paraId="7EA598D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D202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Grayson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637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8,294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32F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170,230</w:t>
            </w:r>
          </w:p>
        </w:tc>
      </w:tr>
      <w:tr w:rsidR="004634F8" w:rsidRPr="004634F8" w14:paraId="490B77CF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E2F4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Greensville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981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4,979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62E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101,653</w:t>
            </w:r>
          </w:p>
        </w:tc>
      </w:tr>
      <w:tr w:rsidR="004634F8" w:rsidRPr="004634F8" w14:paraId="437CB0A7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2101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Halifax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1748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19,737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D88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357,069</w:t>
            </w:r>
          </w:p>
        </w:tc>
      </w:tr>
      <w:tr w:rsidR="004634F8" w:rsidRPr="004634F8" w14:paraId="7DAD383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D42E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Hampton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B68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82,930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8197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1,544,565</w:t>
            </w:r>
          </w:p>
        </w:tc>
      </w:tr>
      <w:tr w:rsidR="004634F8" w:rsidRPr="004634F8" w14:paraId="750FE1C4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CFA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Henry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17B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28,233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2CB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531,541</w:t>
            </w:r>
          </w:p>
        </w:tc>
      </w:tr>
      <w:tr w:rsidR="004634F8" w:rsidRPr="004634F8" w14:paraId="034C4CD6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0254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Highland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408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1,010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908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30,441</w:t>
            </w:r>
          </w:p>
        </w:tc>
      </w:tr>
      <w:tr w:rsidR="004634F8" w:rsidRPr="004634F8" w14:paraId="7F4E040D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4D4A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Hopewell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D56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14,766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49EE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234,969</w:t>
            </w:r>
          </w:p>
        </w:tc>
      </w:tr>
      <w:tr w:rsidR="004634F8" w:rsidRPr="004634F8" w14:paraId="2CEFDD9B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69B2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Lancaster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BEF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6,821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A3FD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122,761</w:t>
            </w:r>
          </w:p>
        </w:tc>
      </w:tr>
      <w:tr w:rsidR="004634F8" w:rsidRPr="004634F8" w14:paraId="03BC02E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3BBC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Lee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462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12,489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427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200,679</w:t>
            </w:r>
          </w:p>
        </w:tc>
      </w:tr>
      <w:tr w:rsidR="004634F8" w:rsidRPr="004634F8" w14:paraId="142047D2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6E2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Lunenburg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88E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5,617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3C12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125,544</w:t>
            </w:r>
          </w:p>
        </w:tc>
      </w:tr>
      <w:tr w:rsidR="004634F8" w:rsidRPr="004634F8" w14:paraId="2E119058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0F7E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Martinsville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243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8,711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80B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124,014</w:t>
            </w:r>
          </w:p>
        </w:tc>
      </w:tr>
      <w:tr w:rsidR="004634F8" w:rsidRPr="004634F8" w14:paraId="517AD01B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407B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Mecklenburg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979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16,085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145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296,886</w:t>
            </w:r>
          </w:p>
        </w:tc>
      </w:tr>
      <w:tr w:rsidR="004634F8" w:rsidRPr="004634F8" w14:paraId="6A731C60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8EF9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Northampton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C744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7,840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4941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138,365</w:t>
            </w:r>
          </w:p>
        </w:tc>
      </w:tr>
      <w:tr w:rsidR="004634F8" w:rsidRPr="004634F8" w14:paraId="7AA05E1B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7FF1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Northumberland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1E0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7,034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19A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130,253</w:t>
            </w:r>
          </w:p>
        </w:tc>
      </w:tr>
      <w:tr w:rsidR="004634F8" w:rsidRPr="004634F8" w14:paraId="3B992E9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195B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Norton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B97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2,418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B20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39,130</w:t>
            </w:r>
          </w:p>
        </w:tc>
      </w:tr>
      <w:tr w:rsidR="004634F8" w:rsidRPr="004634F8" w14:paraId="3520BC3E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9A0A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lastRenderedPageBreak/>
              <w:t>Patrick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788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8,716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C4E7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189,654</w:t>
            </w:r>
          </w:p>
        </w:tc>
      </w:tr>
      <w:tr w:rsidR="004634F8" w:rsidRPr="004634F8" w14:paraId="6094AB42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6B2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Petersburg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A22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24,243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12F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327,667</w:t>
            </w:r>
          </w:p>
        </w:tc>
      </w:tr>
      <w:tr w:rsidR="004634F8" w:rsidRPr="004634F8" w14:paraId="0CC9F4F6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EF0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Pittsylvania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902D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32,875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BD67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710,603</w:t>
            </w:r>
          </w:p>
        </w:tc>
      </w:tr>
      <w:tr w:rsidR="004634F8" w:rsidRPr="004634F8" w14:paraId="5225DCE3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2675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Portsmouth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2CF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61,326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177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1,065,812</w:t>
            </w:r>
          </w:p>
        </w:tc>
      </w:tr>
      <w:tr w:rsidR="004634F8" w:rsidRPr="004634F8" w14:paraId="5DD479E3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D433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Prince Edward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52F1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12,678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93B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244,110</w:t>
            </w:r>
          </w:p>
        </w:tc>
      </w:tr>
      <w:tr w:rsidR="004634F8" w:rsidRPr="004634F8" w14:paraId="7BE701A7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E71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Prince George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06DE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16,761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E4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364,411</w:t>
            </w:r>
          </w:p>
        </w:tc>
      </w:tr>
      <w:tr w:rsidR="004634F8" w:rsidRPr="004634F8" w14:paraId="608B5264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4CCA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Pulaski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DB98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21,882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138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399,231</w:t>
            </w:r>
          </w:p>
        </w:tc>
      </w:tr>
      <w:tr w:rsidR="004634F8" w:rsidRPr="004634F8" w14:paraId="5105E3B0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C34F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Richmond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86A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3,542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0C5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93,946</w:t>
            </w:r>
          </w:p>
        </w:tc>
      </w:tr>
      <w:tr w:rsidR="004634F8" w:rsidRPr="004634F8" w14:paraId="7A98119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AE9A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Russell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37B8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16,018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454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267,667</w:t>
            </w:r>
          </w:p>
        </w:tc>
      </w:tr>
      <w:tr w:rsidR="004634F8" w:rsidRPr="004634F8" w14:paraId="247E53BE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4C76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Scott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2D1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10,106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F6F1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227,280</w:t>
            </w:r>
          </w:p>
        </w:tc>
      </w:tr>
      <w:tr w:rsidR="004634F8" w:rsidRPr="004634F8" w14:paraId="6C80BF5E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71D9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Smyth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52CB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18,032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221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327,007</w:t>
            </w:r>
          </w:p>
        </w:tc>
      </w:tr>
      <w:tr w:rsidR="004634F8" w:rsidRPr="004634F8" w14:paraId="17219B4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7262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Surry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EF8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4,320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8E73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88,031</w:t>
            </w:r>
          </w:p>
        </w:tc>
      </w:tr>
      <w:tr w:rsidR="004634F8" w:rsidRPr="004634F8" w14:paraId="7CA9761E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FA43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Sussex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C5C4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5,800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B98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96,789</w:t>
            </w:r>
          </w:p>
        </w:tc>
      </w:tr>
      <w:tr w:rsidR="004634F8" w:rsidRPr="004634F8" w14:paraId="2683FFAA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4E91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Tazewell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D94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25,935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795E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380,278</w:t>
            </w:r>
          </w:p>
        </w:tc>
      </w:tr>
      <w:tr w:rsidR="004634F8" w:rsidRPr="004634F8" w14:paraId="30EF8B9D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E18B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Washington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6199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27,824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E4BA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648,096</w:t>
            </w:r>
          </w:p>
        </w:tc>
      </w:tr>
      <w:tr w:rsidR="004634F8" w:rsidRPr="004634F8" w14:paraId="105AAF70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C9EB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Westmoreland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2BF0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10,009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81DD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215,159</w:t>
            </w:r>
          </w:p>
        </w:tc>
      </w:tr>
      <w:tr w:rsidR="004634F8" w:rsidRPr="004634F8" w14:paraId="34351A39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1F5A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Williamsburg city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73FF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8,766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CF3C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159,630</w:t>
            </w:r>
          </w:p>
        </w:tc>
      </w:tr>
      <w:tr w:rsidR="004634F8" w:rsidRPr="004634F8" w14:paraId="677B6F64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C5FC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Wise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471D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23,997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F308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309,819</w:t>
            </w:r>
          </w:p>
        </w:tc>
      </w:tr>
      <w:tr w:rsidR="004634F8" w:rsidRPr="004634F8" w14:paraId="07EBF5CB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4857" w14:textId="77777777" w:rsidR="004634F8" w:rsidRPr="004634F8" w:rsidRDefault="004634F8" w:rsidP="004634F8">
            <w:pPr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Wythe County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F27E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17,797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B126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327,592</w:t>
            </w:r>
          </w:p>
        </w:tc>
      </w:tr>
      <w:tr w:rsidR="004634F8" w:rsidRPr="004634F8" w14:paraId="6D91E9F2" w14:textId="77777777" w:rsidTr="004634F8">
        <w:trPr>
          <w:trHeight w:val="31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314F" w14:textId="77777777" w:rsidR="004634F8" w:rsidRPr="004634F8" w:rsidRDefault="004634F8" w:rsidP="004634F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Combined Area Total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5EE5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749,594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3DB4" w14:textId="77777777" w:rsidR="004634F8" w:rsidRPr="004634F8" w:rsidRDefault="004634F8" w:rsidP="004634F8">
            <w:pPr>
              <w:jc w:val="center"/>
              <w:rPr>
                <w:color w:val="000000"/>
                <w:sz w:val="24"/>
                <w:szCs w:val="24"/>
              </w:rPr>
            </w:pPr>
            <w:r w:rsidRPr="004634F8">
              <w:rPr>
                <w:color w:val="000000"/>
                <w:sz w:val="24"/>
                <w:szCs w:val="24"/>
              </w:rPr>
              <w:t>13,751,875</w:t>
            </w:r>
          </w:p>
        </w:tc>
      </w:tr>
      <w:tr w:rsidR="004634F8" w:rsidRPr="004634F8" w14:paraId="0AFF8F06" w14:textId="77777777" w:rsidTr="004634F8">
        <w:trPr>
          <w:trHeight w:val="732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D4AA" w14:textId="77777777" w:rsidR="004634F8" w:rsidRPr="004634F8" w:rsidRDefault="004634F8" w:rsidP="004634F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Combined Area Unemployment Rate</w:t>
            </w:r>
          </w:p>
        </w:tc>
        <w:tc>
          <w:tcPr>
            <w:tcW w:w="5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3906" w14:textId="367F4895" w:rsidR="004634F8" w:rsidRPr="004634F8" w:rsidRDefault="004634F8" w:rsidP="004634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5.5%</w:t>
            </w:r>
          </w:p>
        </w:tc>
      </w:tr>
      <w:tr w:rsidR="004634F8" w:rsidRPr="004634F8" w14:paraId="4826230F" w14:textId="77777777" w:rsidTr="004634F8">
        <w:trPr>
          <w:trHeight w:val="72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859E" w14:textId="77777777" w:rsidR="004634F8" w:rsidRPr="004634F8" w:rsidRDefault="004634F8" w:rsidP="004634F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5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A6DB" w14:textId="4C105FDC" w:rsidR="004634F8" w:rsidRPr="004634F8" w:rsidRDefault="004634F8" w:rsidP="004634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34F8">
              <w:rPr>
                <w:b/>
                <w:bCs/>
                <w:color w:val="000000"/>
                <w:sz w:val="24"/>
                <w:szCs w:val="24"/>
              </w:rPr>
              <w:t>5.5%</w:t>
            </w:r>
          </w:p>
        </w:tc>
      </w:tr>
    </w:tbl>
    <w:p w14:paraId="2B2B3DF5" w14:textId="77777777" w:rsidR="00785980" w:rsidRDefault="00785980" w:rsidP="00AD5C56">
      <w:pPr>
        <w:rPr>
          <w:sz w:val="24"/>
          <w:szCs w:val="24"/>
        </w:rPr>
      </w:pPr>
    </w:p>
    <w:p w14:paraId="381C580A" w14:textId="05528C4E" w:rsidR="00995863" w:rsidRDefault="00E53A5C" w:rsidP="00995863">
      <w:pPr>
        <w:ind w:left="420"/>
        <w:rPr>
          <w:sz w:val="24"/>
          <w:szCs w:val="24"/>
        </w:rPr>
      </w:pPr>
      <w:r>
        <w:rPr>
          <w:sz w:val="24"/>
          <w:szCs w:val="24"/>
        </w:rPr>
        <w:t>The State of Virginia also seeks a waiver for Page County</w:t>
      </w:r>
      <w:r w:rsidR="0037579B">
        <w:rPr>
          <w:sz w:val="24"/>
          <w:szCs w:val="24"/>
        </w:rPr>
        <w:t xml:space="preserve"> based on its average unemployment rate for the 24-month period of </w:t>
      </w:r>
      <w:r w:rsidR="00995863">
        <w:rPr>
          <w:sz w:val="24"/>
          <w:szCs w:val="24"/>
        </w:rPr>
        <w:t>August 2015 through July 2017</w:t>
      </w:r>
      <w:r w:rsidR="0037579B">
        <w:rPr>
          <w:sz w:val="24"/>
          <w:szCs w:val="24"/>
        </w:rPr>
        <w:t>.</w:t>
      </w:r>
      <w:r w:rsidR="00995863">
        <w:rPr>
          <w:sz w:val="24"/>
          <w:szCs w:val="24"/>
        </w:rPr>
        <w:t xml:space="preserve">  The national average unemployment rate for this 24-month period was 4.8 percent; 20 percent above this was 5.7 percent.  Page County’s average unemployment rate for this period was also 5.7 percent. </w:t>
      </w:r>
    </w:p>
    <w:p w14:paraId="3220B383" w14:textId="77777777" w:rsidR="00995863" w:rsidRDefault="00995863" w:rsidP="005740BF">
      <w:pPr>
        <w:rPr>
          <w:sz w:val="24"/>
          <w:szCs w:val="24"/>
        </w:rPr>
      </w:pPr>
    </w:p>
    <w:tbl>
      <w:tblPr>
        <w:tblW w:w="4741" w:type="pct"/>
        <w:tblInd w:w="445" w:type="dxa"/>
        <w:tblLook w:val="04A0" w:firstRow="1" w:lastRow="0" w:firstColumn="1" w:lastColumn="0" w:noHBand="0" w:noVBand="1"/>
      </w:tblPr>
      <w:tblGrid>
        <w:gridCol w:w="3510"/>
        <w:gridCol w:w="1530"/>
        <w:gridCol w:w="1353"/>
        <w:gridCol w:w="1790"/>
      </w:tblGrid>
      <w:tr w:rsidR="0037579B" w:rsidRPr="00867894" w14:paraId="0380EF71" w14:textId="77777777" w:rsidTr="006A4345">
        <w:trPr>
          <w:trHeight w:val="66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A2B0" w14:textId="77777777" w:rsidR="0037579B" w:rsidRPr="00867894" w:rsidRDefault="0037579B" w:rsidP="006A43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67894">
              <w:rPr>
                <w:b/>
                <w:bCs/>
                <w:color w:val="000000"/>
                <w:sz w:val="24"/>
                <w:szCs w:val="24"/>
              </w:rPr>
              <w:t xml:space="preserve">Bureau of Labor Statistics Local Area Unemployment Data </w:t>
            </w:r>
            <w:r w:rsidRPr="00867894">
              <w:rPr>
                <w:b/>
                <w:bCs/>
                <w:color w:val="000000"/>
                <w:sz w:val="24"/>
                <w:szCs w:val="24"/>
              </w:rPr>
              <w:br/>
            </w:r>
            <w:r w:rsidR="000E06C9">
              <w:rPr>
                <w:b/>
                <w:bCs/>
                <w:color w:val="000000"/>
                <w:sz w:val="24"/>
                <w:szCs w:val="24"/>
              </w:rPr>
              <w:t>August</w:t>
            </w:r>
            <w:r w:rsidRPr="00867894">
              <w:rPr>
                <w:b/>
                <w:bCs/>
                <w:color w:val="000000"/>
                <w:sz w:val="24"/>
                <w:szCs w:val="24"/>
              </w:rPr>
              <w:t xml:space="preserve"> 2015 through J</w:t>
            </w:r>
            <w:r>
              <w:rPr>
                <w:b/>
                <w:bCs/>
                <w:color w:val="000000"/>
                <w:sz w:val="24"/>
                <w:szCs w:val="24"/>
              </w:rPr>
              <w:t>u</w:t>
            </w:r>
            <w:r w:rsidR="000E06C9">
              <w:rPr>
                <w:b/>
                <w:bCs/>
                <w:color w:val="000000"/>
                <w:sz w:val="24"/>
                <w:szCs w:val="24"/>
              </w:rPr>
              <w:t xml:space="preserve">ly </w:t>
            </w:r>
            <w:r w:rsidRPr="00867894">
              <w:rPr>
                <w:b/>
                <w:bCs/>
                <w:color w:val="000000"/>
                <w:sz w:val="24"/>
                <w:szCs w:val="24"/>
              </w:rPr>
              <w:t>2017</w:t>
            </w:r>
          </w:p>
        </w:tc>
      </w:tr>
      <w:tr w:rsidR="0037579B" w:rsidRPr="00867894" w14:paraId="34E6A69D" w14:textId="77777777" w:rsidTr="006A4345">
        <w:trPr>
          <w:trHeight w:val="312"/>
        </w:trPr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69B1" w14:textId="77777777" w:rsidR="0037579B" w:rsidRPr="00867894" w:rsidRDefault="0037579B" w:rsidP="006A434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67894">
              <w:rPr>
                <w:b/>
                <w:bCs/>
                <w:color w:val="000000"/>
                <w:sz w:val="24"/>
                <w:szCs w:val="24"/>
              </w:rPr>
              <w:t xml:space="preserve">Individual </w:t>
            </w:r>
            <w:r w:rsidR="000E06C9">
              <w:rPr>
                <w:b/>
                <w:bCs/>
                <w:color w:val="000000"/>
                <w:sz w:val="24"/>
                <w:szCs w:val="24"/>
              </w:rPr>
              <w:t>County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6227" w14:textId="77777777" w:rsidR="0037579B" w:rsidRPr="00867894" w:rsidRDefault="0037579B" w:rsidP="006A43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67894">
              <w:rPr>
                <w:b/>
                <w:bCs/>
                <w:color w:val="000000"/>
                <w:sz w:val="24"/>
                <w:szCs w:val="24"/>
              </w:rPr>
              <w:t xml:space="preserve">Unemployed 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2426" w14:textId="77777777" w:rsidR="0037579B" w:rsidRPr="00867894" w:rsidRDefault="0037579B" w:rsidP="006A43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67894">
              <w:rPr>
                <w:b/>
                <w:bCs/>
                <w:color w:val="000000"/>
                <w:sz w:val="24"/>
                <w:szCs w:val="24"/>
              </w:rPr>
              <w:t xml:space="preserve">Labor Force 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7F33" w14:textId="77777777" w:rsidR="0037579B" w:rsidRPr="00867894" w:rsidRDefault="0037579B" w:rsidP="006A43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67894">
              <w:rPr>
                <w:b/>
                <w:bCs/>
                <w:color w:val="000000"/>
                <w:sz w:val="24"/>
                <w:szCs w:val="24"/>
              </w:rPr>
              <w:t xml:space="preserve">Unemployment </w:t>
            </w:r>
            <w:r>
              <w:rPr>
                <w:b/>
                <w:bCs/>
                <w:color w:val="000000"/>
                <w:sz w:val="24"/>
                <w:szCs w:val="24"/>
              </w:rPr>
              <w:t>R</w:t>
            </w:r>
            <w:r w:rsidRPr="00867894">
              <w:rPr>
                <w:b/>
                <w:bCs/>
                <w:color w:val="000000"/>
                <w:sz w:val="24"/>
                <w:szCs w:val="24"/>
              </w:rPr>
              <w:t>ate</w:t>
            </w:r>
          </w:p>
        </w:tc>
      </w:tr>
      <w:tr w:rsidR="0037579B" w:rsidRPr="00867894" w14:paraId="0D3AAC7B" w14:textId="77777777" w:rsidTr="006A4345">
        <w:trPr>
          <w:trHeight w:val="312"/>
        </w:trPr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9BC5" w14:textId="77777777" w:rsidR="0037579B" w:rsidRPr="00867894" w:rsidRDefault="000E06C9" w:rsidP="006A43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 County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9A07" w14:textId="77777777" w:rsidR="0037579B" w:rsidRPr="00867894" w:rsidRDefault="000E06C9" w:rsidP="006A43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15,772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C0A1" w14:textId="77777777" w:rsidR="0037579B" w:rsidRPr="00867894" w:rsidRDefault="000E06C9" w:rsidP="006A434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277,497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C246" w14:textId="77777777" w:rsidR="0037579B" w:rsidRPr="00867894" w:rsidRDefault="005339F2" w:rsidP="006A43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5.7</w:t>
            </w:r>
            <w:r w:rsidR="0037579B" w:rsidRPr="00867894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37579B" w:rsidRPr="00867894" w14:paraId="70526663" w14:textId="77777777" w:rsidTr="006A4345">
        <w:trPr>
          <w:trHeight w:val="624"/>
        </w:trPr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B53D" w14:textId="77777777" w:rsidR="0037579B" w:rsidRPr="00867894" w:rsidRDefault="0037579B" w:rsidP="006A434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67894">
              <w:rPr>
                <w:b/>
                <w:bCs/>
                <w:color w:val="000000"/>
                <w:sz w:val="24"/>
                <w:szCs w:val="24"/>
              </w:rPr>
              <w:t>20% Above National Average Threshold</w:t>
            </w:r>
          </w:p>
        </w:tc>
        <w:tc>
          <w:tcPr>
            <w:tcW w:w="28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B4BC" w14:textId="77777777" w:rsidR="0037579B" w:rsidRPr="00867894" w:rsidRDefault="0037579B" w:rsidP="006A43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</w:t>
            </w:r>
            <w:r w:rsidR="000E06C9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867894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14:paraId="242ED8DB" w14:textId="77777777" w:rsidR="00E53A5C" w:rsidRDefault="00E53A5C" w:rsidP="00AD5C56">
      <w:pPr>
        <w:rPr>
          <w:sz w:val="24"/>
          <w:szCs w:val="24"/>
        </w:rPr>
      </w:pPr>
    </w:p>
    <w:p w14:paraId="34420AD2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64A5FC25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lastRenderedPageBreak/>
        <w:t>This waiver will provide consistency for households and State agency operations in areas where unemployment remains higher than the national average.</w:t>
      </w:r>
    </w:p>
    <w:p w14:paraId="4EC6F9D2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426ADA16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</w:t>
      </w:r>
      <w:r w:rsidR="00EC28E7">
        <w:rPr>
          <w:b/>
          <w:sz w:val="24"/>
          <w:szCs w:val="24"/>
        </w:rPr>
        <w:t>ed</w:t>
      </w:r>
      <w:r>
        <w:rPr>
          <w:b/>
          <w:sz w:val="24"/>
          <w:szCs w:val="24"/>
        </w:rPr>
        <w:t xml:space="preserve"> portion (if applicable):</w:t>
      </w:r>
    </w:p>
    <w:p w14:paraId="183D4DF2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Pr="00C31D63">
        <w:rPr>
          <w:b/>
          <w:sz w:val="24"/>
          <w:szCs w:val="24"/>
        </w:rPr>
        <w:t>DATE,</w:t>
      </w:r>
      <w:r w:rsidRPr="00C31D63">
        <w:rPr>
          <w:sz w:val="24"/>
          <w:szCs w:val="24"/>
        </w:rPr>
        <w:t xml:space="preserve"> represent </w:t>
      </w:r>
      <w:r w:rsidRPr="00C31D63">
        <w:rPr>
          <w:b/>
          <w:sz w:val="24"/>
          <w:szCs w:val="24"/>
        </w:rPr>
        <w:t>XX%</w:t>
      </w:r>
      <w:r w:rsidRPr="00C31D63">
        <w:rPr>
          <w:sz w:val="24"/>
          <w:szCs w:val="24"/>
        </w:rPr>
        <w:t xml:space="preserve"> of the caseload for the state.  There are no quality control procedures involved</w:t>
      </w:r>
      <w:r w:rsidR="00263301">
        <w:rPr>
          <w:sz w:val="24"/>
          <w:szCs w:val="24"/>
        </w:rPr>
        <w:t>.</w:t>
      </w:r>
    </w:p>
    <w:p w14:paraId="02E3E920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7C732A8B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6933FFFF" w14:textId="77777777" w:rsidR="003D683A" w:rsidRDefault="003477BC" w:rsidP="003D683A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is requesting a one-year waiver, from </w:t>
      </w:r>
      <w:r w:rsidR="0012586E">
        <w:rPr>
          <w:sz w:val="24"/>
          <w:szCs w:val="24"/>
        </w:rPr>
        <w:t>May</w:t>
      </w:r>
      <w:r w:rsidR="00782AA1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, 2018 through </w:t>
      </w:r>
      <w:r w:rsidR="0012586E">
        <w:rPr>
          <w:sz w:val="24"/>
          <w:szCs w:val="24"/>
        </w:rPr>
        <w:t>April</w:t>
      </w:r>
      <w:r>
        <w:rPr>
          <w:sz w:val="24"/>
          <w:szCs w:val="24"/>
        </w:rPr>
        <w:t xml:space="preserve"> 3</w:t>
      </w:r>
      <w:r w:rsidR="0012586E">
        <w:rPr>
          <w:sz w:val="24"/>
          <w:szCs w:val="24"/>
        </w:rPr>
        <w:t>0</w:t>
      </w:r>
      <w:r>
        <w:rPr>
          <w:sz w:val="24"/>
          <w:szCs w:val="24"/>
        </w:rPr>
        <w:t>, 201</w:t>
      </w:r>
      <w:r w:rsidR="00782AA1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14:paraId="0AF0C0F7" w14:textId="77777777" w:rsidR="003477BC" w:rsidRDefault="003477BC" w:rsidP="003D683A">
      <w:pPr>
        <w:ind w:left="420"/>
        <w:rPr>
          <w:b/>
          <w:sz w:val="24"/>
          <w:szCs w:val="24"/>
        </w:rPr>
      </w:pPr>
    </w:p>
    <w:p w14:paraId="512789B6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74DAFDFB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104E717C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2C6459B8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20D2C01D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5020CAF6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14:paraId="15172293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339627C3" w14:textId="77777777"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Pr="00313772">
        <w:rPr>
          <w:sz w:val="24"/>
          <w:szCs w:val="24"/>
        </w:rPr>
        <w:t xml:space="preserve">Title: </w:t>
      </w:r>
      <w:r>
        <w:rPr>
          <w:sz w:val="24"/>
          <w:szCs w:val="24"/>
        </w:rPr>
        <w:br/>
        <w:t xml:space="preserve">Email for transmission of response: </w:t>
      </w:r>
    </w:p>
    <w:p w14:paraId="22802CD2" w14:textId="77777777" w:rsidR="00D8618D" w:rsidRDefault="00D8618D" w:rsidP="003D683A">
      <w:pPr>
        <w:ind w:right="-720"/>
        <w:rPr>
          <w:b/>
          <w:sz w:val="24"/>
          <w:szCs w:val="24"/>
        </w:rPr>
      </w:pPr>
    </w:p>
    <w:p w14:paraId="2A444AFC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14:paraId="18FD5F18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4B35E260" w14:textId="77777777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14:paraId="6D3A61BA" w14:textId="77777777"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73C40923" w14:textId="77777777" w:rsidR="00496D44" w:rsidRPr="00FE1A6E" w:rsidRDefault="007864F9" w:rsidP="00FE1A6E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sectPr w:rsidR="00496D44" w:rsidRPr="00FE1A6E" w:rsidSect="000C1945"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4AE65" w14:textId="77777777" w:rsidR="00F75D9F" w:rsidRDefault="00F75D9F">
      <w:r>
        <w:separator/>
      </w:r>
    </w:p>
  </w:endnote>
  <w:endnote w:type="continuationSeparator" w:id="0">
    <w:p w14:paraId="6857ACDB" w14:textId="77777777" w:rsidR="00F75D9F" w:rsidRDefault="00F7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F8B8F" w14:textId="77777777" w:rsidR="00F75D9F" w:rsidRDefault="00F75D9F">
      <w:r>
        <w:separator/>
      </w:r>
    </w:p>
  </w:footnote>
  <w:footnote w:type="continuationSeparator" w:id="0">
    <w:p w14:paraId="5CDDB01A" w14:textId="77777777" w:rsidR="00F75D9F" w:rsidRDefault="00F75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F9"/>
    <w:rsid w:val="00005D1C"/>
    <w:rsid w:val="00024BF4"/>
    <w:rsid w:val="00026FD6"/>
    <w:rsid w:val="00030327"/>
    <w:rsid w:val="00031031"/>
    <w:rsid w:val="0005451F"/>
    <w:rsid w:val="00063EF7"/>
    <w:rsid w:val="000700AD"/>
    <w:rsid w:val="0007634F"/>
    <w:rsid w:val="00076B79"/>
    <w:rsid w:val="00082D0F"/>
    <w:rsid w:val="000917A6"/>
    <w:rsid w:val="000A677B"/>
    <w:rsid w:val="000B0825"/>
    <w:rsid w:val="000B08A7"/>
    <w:rsid w:val="000C0F84"/>
    <w:rsid w:val="000C1945"/>
    <w:rsid w:val="000C1C39"/>
    <w:rsid w:val="000D2A87"/>
    <w:rsid w:val="000D6950"/>
    <w:rsid w:val="000D7944"/>
    <w:rsid w:val="000E06C9"/>
    <w:rsid w:val="000E1A38"/>
    <w:rsid w:val="000E52AB"/>
    <w:rsid w:val="000F3DA6"/>
    <w:rsid w:val="00101021"/>
    <w:rsid w:val="00102511"/>
    <w:rsid w:val="00111021"/>
    <w:rsid w:val="001144E0"/>
    <w:rsid w:val="0012586E"/>
    <w:rsid w:val="00142BB3"/>
    <w:rsid w:val="00143216"/>
    <w:rsid w:val="00150C84"/>
    <w:rsid w:val="001523C3"/>
    <w:rsid w:val="00162CA9"/>
    <w:rsid w:val="00163690"/>
    <w:rsid w:val="00186D63"/>
    <w:rsid w:val="00186F4F"/>
    <w:rsid w:val="001D09B0"/>
    <w:rsid w:val="001D19EA"/>
    <w:rsid w:val="001D54A1"/>
    <w:rsid w:val="001E182F"/>
    <w:rsid w:val="001F31B9"/>
    <w:rsid w:val="00205015"/>
    <w:rsid w:val="00206EFF"/>
    <w:rsid w:val="002243EB"/>
    <w:rsid w:val="00225255"/>
    <w:rsid w:val="002465E6"/>
    <w:rsid w:val="0025222F"/>
    <w:rsid w:val="00263301"/>
    <w:rsid w:val="00274DB7"/>
    <w:rsid w:val="00297DEE"/>
    <w:rsid w:val="002A4ABE"/>
    <w:rsid w:val="002A6CF2"/>
    <w:rsid w:val="002A7372"/>
    <w:rsid w:val="002B1A99"/>
    <w:rsid w:val="002C34DB"/>
    <w:rsid w:val="002D44A7"/>
    <w:rsid w:val="002F246C"/>
    <w:rsid w:val="002F31C3"/>
    <w:rsid w:val="003056D7"/>
    <w:rsid w:val="00324AB3"/>
    <w:rsid w:val="003261AA"/>
    <w:rsid w:val="003350FF"/>
    <w:rsid w:val="00347091"/>
    <w:rsid w:val="003477BC"/>
    <w:rsid w:val="0034794A"/>
    <w:rsid w:val="00355830"/>
    <w:rsid w:val="003614CE"/>
    <w:rsid w:val="00364B67"/>
    <w:rsid w:val="00372471"/>
    <w:rsid w:val="0037579B"/>
    <w:rsid w:val="003764B7"/>
    <w:rsid w:val="00376C64"/>
    <w:rsid w:val="00382E7C"/>
    <w:rsid w:val="003A2292"/>
    <w:rsid w:val="003C5628"/>
    <w:rsid w:val="003C7101"/>
    <w:rsid w:val="003D683A"/>
    <w:rsid w:val="003E5112"/>
    <w:rsid w:val="00401A43"/>
    <w:rsid w:val="0042392E"/>
    <w:rsid w:val="004350F3"/>
    <w:rsid w:val="00440103"/>
    <w:rsid w:val="004404A9"/>
    <w:rsid w:val="00443F3D"/>
    <w:rsid w:val="00446D16"/>
    <w:rsid w:val="0044748A"/>
    <w:rsid w:val="00452CBB"/>
    <w:rsid w:val="0045485D"/>
    <w:rsid w:val="00455B5E"/>
    <w:rsid w:val="00455ED1"/>
    <w:rsid w:val="00461B6D"/>
    <w:rsid w:val="004634F8"/>
    <w:rsid w:val="00466E3A"/>
    <w:rsid w:val="004821F1"/>
    <w:rsid w:val="0048299D"/>
    <w:rsid w:val="00491100"/>
    <w:rsid w:val="00496D44"/>
    <w:rsid w:val="004B45B6"/>
    <w:rsid w:val="004C1481"/>
    <w:rsid w:val="004C5399"/>
    <w:rsid w:val="004C6F0A"/>
    <w:rsid w:val="004F3559"/>
    <w:rsid w:val="005001F2"/>
    <w:rsid w:val="005260CF"/>
    <w:rsid w:val="005339F2"/>
    <w:rsid w:val="00536655"/>
    <w:rsid w:val="00543BE7"/>
    <w:rsid w:val="00557175"/>
    <w:rsid w:val="00560911"/>
    <w:rsid w:val="00564F84"/>
    <w:rsid w:val="00565A6F"/>
    <w:rsid w:val="005668F9"/>
    <w:rsid w:val="005740BF"/>
    <w:rsid w:val="0057746C"/>
    <w:rsid w:val="005A378F"/>
    <w:rsid w:val="005B2CAF"/>
    <w:rsid w:val="005B6507"/>
    <w:rsid w:val="005C62C8"/>
    <w:rsid w:val="005D071E"/>
    <w:rsid w:val="005E0A95"/>
    <w:rsid w:val="005F2047"/>
    <w:rsid w:val="005F3009"/>
    <w:rsid w:val="0064343C"/>
    <w:rsid w:val="00645462"/>
    <w:rsid w:val="00656120"/>
    <w:rsid w:val="006677B1"/>
    <w:rsid w:val="00675614"/>
    <w:rsid w:val="006A0683"/>
    <w:rsid w:val="006B4C16"/>
    <w:rsid w:val="006D7F0A"/>
    <w:rsid w:val="00701CC9"/>
    <w:rsid w:val="0070357F"/>
    <w:rsid w:val="00723DDD"/>
    <w:rsid w:val="00731B81"/>
    <w:rsid w:val="00751008"/>
    <w:rsid w:val="0075577B"/>
    <w:rsid w:val="00767DC3"/>
    <w:rsid w:val="00771574"/>
    <w:rsid w:val="00774235"/>
    <w:rsid w:val="00780107"/>
    <w:rsid w:val="00781C78"/>
    <w:rsid w:val="00782AA1"/>
    <w:rsid w:val="00784454"/>
    <w:rsid w:val="00784F86"/>
    <w:rsid w:val="00785980"/>
    <w:rsid w:val="00786367"/>
    <w:rsid w:val="007864F9"/>
    <w:rsid w:val="00786EBA"/>
    <w:rsid w:val="007A12DC"/>
    <w:rsid w:val="007B4899"/>
    <w:rsid w:val="007C2E28"/>
    <w:rsid w:val="007D03E2"/>
    <w:rsid w:val="007D44C0"/>
    <w:rsid w:val="007E1A0B"/>
    <w:rsid w:val="007E3FC3"/>
    <w:rsid w:val="007E7E7E"/>
    <w:rsid w:val="008137D4"/>
    <w:rsid w:val="0081524F"/>
    <w:rsid w:val="0082218B"/>
    <w:rsid w:val="008300EB"/>
    <w:rsid w:val="00833B56"/>
    <w:rsid w:val="00850DD3"/>
    <w:rsid w:val="00854318"/>
    <w:rsid w:val="008563DF"/>
    <w:rsid w:val="00862F9A"/>
    <w:rsid w:val="00867721"/>
    <w:rsid w:val="008727C9"/>
    <w:rsid w:val="00875AF8"/>
    <w:rsid w:val="008869CA"/>
    <w:rsid w:val="008A4D6B"/>
    <w:rsid w:val="008A5696"/>
    <w:rsid w:val="008B4A94"/>
    <w:rsid w:val="008D04C2"/>
    <w:rsid w:val="008D5776"/>
    <w:rsid w:val="008D7FDE"/>
    <w:rsid w:val="008E2E14"/>
    <w:rsid w:val="008E2EEC"/>
    <w:rsid w:val="008F60AF"/>
    <w:rsid w:val="00905F32"/>
    <w:rsid w:val="0092454A"/>
    <w:rsid w:val="00934D77"/>
    <w:rsid w:val="00951261"/>
    <w:rsid w:val="00960AF6"/>
    <w:rsid w:val="00967A3A"/>
    <w:rsid w:val="00967F31"/>
    <w:rsid w:val="00980F1D"/>
    <w:rsid w:val="00995863"/>
    <w:rsid w:val="009A0CCC"/>
    <w:rsid w:val="009A21E2"/>
    <w:rsid w:val="009A566B"/>
    <w:rsid w:val="009B44A7"/>
    <w:rsid w:val="009B46DB"/>
    <w:rsid w:val="00A06DC1"/>
    <w:rsid w:val="00A24A9F"/>
    <w:rsid w:val="00A25D3E"/>
    <w:rsid w:val="00A31634"/>
    <w:rsid w:val="00A37050"/>
    <w:rsid w:val="00A40E15"/>
    <w:rsid w:val="00A443E9"/>
    <w:rsid w:val="00A455FB"/>
    <w:rsid w:val="00A575C7"/>
    <w:rsid w:val="00A6042D"/>
    <w:rsid w:val="00A6317C"/>
    <w:rsid w:val="00A63601"/>
    <w:rsid w:val="00A640F2"/>
    <w:rsid w:val="00A71082"/>
    <w:rsid w:val="00A71302"/>
    <w:rsid w:val="00A82773"/>
    <w:rsid w:val="00A85AD3"/>
    <w:rsid w:val="00A94498"/>
    <w:rsid w:val="00AA0EB7"/>
    <w:rsid w:val="00AA192F"/>
    <w:rsid w:val="00AB32B0"/>
    <w:rsid w:val="00AC404D"/>
    <w:rsid w:val="00AD3655"/>
    <w:rsid w:val="00AD5C56"/>
    <w:rsid w:val="00AF3C71"/>
    <w:rsid w:val="00B25DF6"/>
    <w:rsid w:val="00B40163"/>
    <w:rsid w:val="00B53349"/>
    <w:rsid w:val="00B54375"/>
    <w:rsid w:val="00B67351"/>
    <w:rsid w:val="00B70A26"/>
    <w:rsid w:val="00B8231A"/>
    <w:rsid w:val="00B826E3"/>
    <w:rsid w:val="00B97EBB"/>
    <w:rsid w:val="00BA5A6E"/>
    <w:rsid w:val="00BB60F8"/>
    <w:rsid w:val="00BC7FA7"/>
    <w:rsid w:val="00BD0931"/>
    <w:rsid w:val="00BD2AEA"/>
    <w:rsid w:val="00BD426A"/>
    <w:rsid w:val="00BE2BFF"/>
    <w:rsid w:val="00BF4328"/>
    <w:rsid w:val="00C30955"/>
    <w:rsid w:val="00C318CB"/>
    <w:rsid w:val="00C31D63"/>
    <w:rsid w:val="00C438A8"/>
    <w:rsid w:val="00C541B8"/>
    <w:rsid w:val="00C56BB3"/>
    <w:rsid w:val="00C57E04"/>
    <w:rsid w:val="00C603DC"/>
    <w:rsid w:val="00C9542E"/>
    <w:rsid w:val="00C96E33"/>
    <w:rsid w:val="00CA2FB2"/>
    <w:rsid w:val="00CB0AF4"/>
    <w:rsid w:val="00CB23F6"/>
    <w:rsid w:val="00CB3881"/>
    <w:rsid w:val="00CB38D5"/>
    <w:rsid w:val="00CB6477"/>
    <w:rsid w:val="00CC538C"/>
    <w:rsid w:val="00CE4957"/>
    <w:rsid w:val="00CE6FD8"/>
    <w:rsid w:val="00CF6271"/>
    <w:rsid w:val="00CF7D91"/>
    <w:rsid w:val="00D12C3F"/>
    <w:rsid w:val="00D3371C"/>
    <w:rsid w:val="00D42E41"/>
    <w:rsid w:val="00D42F88"/>
    <w:rsid w:val="00D43991"/>
    <w:rsid w:val="00D477DC"/>
    <w:rsid w:val="00D626C1"/>
    <w:rsid w:val="00D8618D"/>
    <w:rsid w:val="00D86E4C"/>
    <w:rsid w:val="00D9369E"/>
    <w:rsid w:val="00DA2FFF"/>
    <w:rsid w:val="00DA4332"/>
    <w:rsid w:val="00DA44EE"/>
    <w:rsid w:val="00DA7278"/>
    <w:rsid w:val="00DB7DC3"/>
    <w:rsid w:val="00DC3B7B"/>
    <w:rsid w:val="00DD355F"/>
    <w:rsid w:val="00DD60B6"/>
    <w:rsid w:val="00DD6E5D"/>
    <w:rsid w:val="00DD76DC"/>
    <w:rsid w:val="00DE366F"/>
    <w:rsid w:val="00DF436E"/>
    <w:rsid w:val="00E1762E"/>
    <w:rsid w:val="00E17B16"/>
    <w:rsid w:val="00E21922"/>
    <w:rsid w:val="00E23095"/>
    <w:rsid w:val="00E34A78"/>
    <w:rsid w:val="00E35E78"/>
    <w:rsid w:val="00E36254"/>
    <w:rsid w:val="00E42370"/>
    <w:rsid w:val="00E42D8A"/>
    <w:rsid w:val="00E42FD9"/>
    <w:rsid w:val="00E430FF"/>
    <w:rsid w:val="00E449C7"/>
    <w:rsid w:val="00E53A5C"/>
    <w:rsid w:val="00E601B7"/>
    <w:rsid w:val="00E808E4"/>
    <w:rsid w:val="00E919B5"/>
    <w:rsid w:val="00E91DBD"/>
    <w:rsid w:val="00EA5413"/>
    <w:rsid w:val="00EB188C"/>
    <w:rsid w:val="00EB2458"/>
    <w:rsid w:val="00EC1D55"/>
    <w:rsid w:val="00EC28E7"/>
    <w:rsid w:val="00EC39D6"/>
    <w:rsid w:val="00EC76B8"/>
    <w:rsid w:val="00ED1AD8"/>
    <w:rsid w:val="00EE2FB6"/>
    <w:rsid w:val="00EF5764"/>
    <w:rsid w:val="00EF5B8F"/>
    <w:rsid w:val="00F0270A"/>
    <w:rsid w:val="00F0569C"/>
    <w:rsid w:val="00F11207"/>
    <w:rsid w:val="00F16FAF"/>
    <w:rsid w:val="00F17555"/>
    <w:rsid w:val="00F2639E"/>
    <w:rsid w:val="00F27605"/>
    <w:rsid w:val="00F31E6B"/>
    <w:rsid w:val="00F4237F"/>
    <w:rsid w:val="00F53AAF"/>
    <w:rsid w:val="00F566AD"/>
    <w:rsid w:val="00F57F98"/>
    <w:rsid w:val="00F70D27"/>
    <w:rsid w:val="00F71B80"/>
    <w:rsid w:val="00F75D9F"/>
    <w:rsid w:val="00F77545"/>
    <w:rsid w:val="00F776F3"/>
    <w:rsid w:val="00F86767"/>
    <w:rsid w:val="00F97CF2"/>
    <w:rsid w:val="00FA168D"/>
    <w:rsid w:val="00FA679B"/>
    <w:rsid w:val="00FB40C3"/>
    <w:rsid w:val="00FB4638"/>
    <w:rsid w:val="00FC3FFD"/>
    <w:rsid w:val="00FC4F4C"/>
    <w:rsid w:val="00FD2E2D"/>
    <w:rsid w:val="00FE1A6E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1BA54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7CBE5-F278-4AAD-BF66-6FD1A3AD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Lexin Cai</cp:lastModifiedBy>
  <cp:revision>122</cp:revision>
  <cp:lastPrinted>2016-11-23T15:48:00Z</cp:lastPrinted>
  <dcterms:created xsi:type="dcterms:W3CDTF">2016-06-21T16:09:00Z</dcterms:created>
  <dcterms:modified xsi:type="dcterms:W3CDTF">2018-02-09T19:15:00Z</dcterms:modified>
</cp:coreProperties>
</file>